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1628"/>
          <w:sz w:val="32"/>
        </w:rPr>
        <w:t>Convocatoria a asamblea extraordinaria de propietarios</w:t>
      </w:r>
    </w:p>
    <w:p>
      <w:pPr>
        <w:spacing w:before="200"/>
      </w:pPr>
      <w:r>
        <w:rPr>
          <w:b/>
          <w:color w:val="0A1628"/>
          <w:sz w:val="24"/>
        </w:rPr>
        <w:t>Antes de usarlo (borrá este recuadro al completar)</w:t>
      </w:r>
    </w:p>
    <w:p>
      <w:pPr>
        <w:pStyle w:val="ListBullet"/>
      </w:pPr>
      <w:r>
        <w:rPr>
          <w:color w:val="6B80A0"/>
          <w:sz w:val="19"/>
        </w:rPr>
        <w:t>La forma de convocar (anticipación, medio de notificación, segunda convocatoria) la fija el reglamento de propiedad horizontal: respetala. El Código Civil y Comercial exige convocar "en la forma prevista en el reglamento" y con el orden del día "redactado en forma precisa y completa" (art. 2059).</w:t>
      </w:r>
    </w:p>
    <w:p>
      <w:pPr>
        <w:pStyle w:val="ListBullet"/>
      </w:pPr>
      <w:r>
        <w:rPr>
          <w:color w:val="6B80A0"/>
          <w:sz w:val="19"/>
        </w:rPr>
        <w:t>Solo se pueden tratar los temas del orden del día, salvo que estén presentes todos los propietarios y acuerden por unanimidad tratar otro (art. 2059).</w:t>
      </w:r>
    </w:p>
    <w:p>
      <w:pPr>
        <w:pStyle w:val="ListBullet"/>
      </w:pPr>
      <w:r>
        <w:rPr>
          <w:color w:val="6B80A0"/>
          <w:sz w:val="19"/>
        </w:rPr>
        <w:t>Convoca el administrador (art. 2067 inc. a). Si omite hacerlo, puede convocar el consejo de propietarios (art. 2064 inc. a).</w:t>
      </w:r>
    </w:p>
    <w:p>
      <w:pPr>
        <w:spacing w:after="120"/>
        <w:jc w:val="right"/>
      </w:pPr>
      <w:r>
        <w:rPr>
          <w:b w:val="0"/>
          <w:i w:val="0"/>
        </w:rPr>
        <w:t>[Ciudad], [día] de [mes] de [año]</w:t>
      </w:r>
    </w:p>
    <w:p>
      <w:pPr>
        <w:spacing w:after="120"/>
      </w:pPr>
      <w:r>
        <w:rPr>
          <w:b/>
          <w:i w:val="0"/>
        </w:rPr>
        <w:t>CONSORCIO DE PROPIETARIOS [NOMBRE O DIRECCIÓN DEL EDIFICIO]</w:t>
      </w:r>
    </w:p>
    <w:p>
      <w:pPr>
        <w:spacing w:after="120"/>
      </w:pPr>
      <w:r>
        <w:rPr>
          <w:b w:val="0"/>
          <w:i w:val="0"/>
        </w:rPr>
        <w:t>CUIT [número] · Domicilio: [dirección del edificio]</w:t>
      </w:r>
    </w:p>
    <w:p>
      <w:pPr>
        <w:spacing w:after="200"/>
      </w:pPr>
      <w:r>
        <w:rPr>
          <w:b w:val="0"/>
          <w:i w:val="0"/>
        </w:rPr>
        <w:t>Señores propietarios:</w:t>
      </w:r>
    </w:p>
    <w:p>
      <w:pPr>
        <w:spacing w:after="120"/>
      </w:pPr>
      <w:r>
        <w:rPr>
          <w:b w:val="0"/>
          <w:i w:val="0"/>
        </w:rPr>
        <w:t>Se convoca a los señores propietarios a la ASAMBLEA EXTRAORDINARIA que se realizará el día [día] de [mes] de [año], a las [hora] horas en primera convocatoria y a las [hora] horas en segunda convocatoria [solo si el reglamento la prevé], en [lugar o plataforma virtual con el enlace de acceso], a pedido de [el administrador / el consejo de propietarios / propietarios que representan el __ % de las partes proporcionales], para tratar el siguiente</w:t>
      </w:r>
    </w:p>
    <w:p>
      <w:pPr>
        <w:spacing w:before="200"/>
      </w:pPr>
      <w:r>
        <w:rPr>
          <w:b/>
          <w:color w:val="0A1628"/>
          <w:sz w:val="24"/>
        </w:rPr>
        <w:t>ORDEN DEL DÍA</w:t>
      </w:r>
    </w:p>
    <w:p>
      <w:pPr>
        <w:spacing w:after="120"/>
      </w:pPr>
      <w:r>
        <w:rPr>
          <w:b w:val="0"/>
          <w:i w:val="0"/>
        </w:rPr>
        <w:t>1. Designación del presidente de la asamblea, del secretario de actas y de dos propietarios para firmar el acta.</w:t>
      </w:r>
    </w:p>
    <w:p>
      <w:pPr>
        <w:spacing w:after="120"/>
      </w:pPr>
      <w:r>
        <w:rPr>
          <w:b w:val="0"/>
          <w:i w:val="0"/>
        </w:rPr>
        <w:t>2. [Tema a tratar, por ejemplo: aprobación de la obra de (descripción), sobre la base del presupuesto de (proveedor) por $ (monto)].</w:t>
      </w:r>
    </w:p>
    <w:p>
      <w:pPr>
        <w:spacing w:after="120"/>
      </w:pPr>
      <w:r>
        <w:rPr>
          <w:b w:val="0"/>
          <w:i w:val="0"/>
        </w:rPr>
        <w:t>3. [Forma de financiación: expensa extraordinaria de $ (monto) en (cantidad) cuotas, a partir del mes de (mes)].</w:t>
      </w:r>
    </w:p>
    <w:p>
      <w:pPr>
        <w:spacing w:before="200"/>
      </w:pPr>
      <w:r>
        <w:rPr>
          <w:b/>
          <w:color w:val="0A1628"/>
          <w:sz w:val="24"/>
        </w:rPr>
        <w:t>Información para los propietarios</w:t>
      </w:r>
    </w:p>
    <w:p>
      <w:pPr>
        <w:spacing w:after="120"/>
      </w:pPr>
      <w:r>
        <w:rPr>
          <w:b w:val="0"/>
          <w:i w:val="0"/>
        </w:rPr>
        <w:t>Las decisiones se adoptan por mayoría absoluta computada sobre la totalidad de los propietarios, con la doble exigencia del número de unidades y de las partes proporcionales indivisas (art. 2060 del Código Civil y Comercial), salvo las mayorías especiales que fijen la ley o el reglamento.</w:t>
      </w:r>
    </w:p>
    <w:p>
      <w:pPr>
        <w:spacing w:after="120"/>
      </w:pPr>
      <w:r>
        <w:rPr>
          <w:b w:val="0"/>
          <w:i w:val="0"/>
        </w:rPr>
        <w:t>Los propietarios que no puedan asistir pueden hacerse representar mediante carta poder [con las limitaciones que establezca el reglamento]. La documentación de respaldo [rendición de cuentas, presupuestos] está disponible en [lugar o enlace].</w:t>
      </w:r>
    </w:p>
    <w:p>
      <w:pPr>
        <w:spacing w:after="480"/>
      </w:pPr>
      <w:r>
        <w:rPr>
          <w:b w:val="0"/>
          <w:i w:val="0"/>
        </w:rPr>
        <w:t>Saludamos atentamente,</w:t>
      </w:r>
    </w:p>
    <w:p>
      <w:pPr>
        <w:spacing w:after="120"/>
      </w:pPr>
      <w:r>
        <w:rPr>
          <w:b w:val="0"/>
          <w:i w:val="0"/>
        </w:rPr>
        <w:t>[Nombre y apellido del administrador]</w:t>
      </w:r>
    </w:p>
    <w:p>
      <w:pPr>
        <w:spacing w:after="120"/>
      </w:pPr>
      <w:r>
        <w:rPr>
          <w:b w:val="0"/>
          <w:i w:val="0"/>
        </w:rPr>
        <w:t>Administrador · [Matrícula o número de registro, si corresponde] · [Teléfono y email]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80A0"/>
        <w:sz w:val="16"/>
      </w:rPr>
      <w:t>Modelo orientativo y gratuito de PropietarIA (propietaria.com.ar/modelos/). Adaptalo a lo que establece el reglamento de propiedad horizontal de tu edificio y, ante dudas, revisalo con un abogado.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